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color w:val="232C73"/>
          <w:sz w:val="34"/>
          <w:szCs w:val="34"/>
        </w:rPr>
        <w:t xml:space="preserve">SMART goal worksheet</w:t>
      </w:r>
    </w:p>
    <w:p>
      <w:pPr>
        <w:pBdr>
          <w:bottom w:val="single" w:color="232C73" w:sz="12" w:space="6"/>
        </w:pBdr>
        <w:spacing w:after="240"/>
      </w:pPr>
      <w:r>
        <w:rPr>
          <w:color w:val="6B6B6B"/>
          <w:sz w:val="19"/>
          <w:szCs w:val="19"/>
        </w:rPr>
        <w:t xml:space="preserve">One goal, one page. Fill the five lines, then write the finished goal at the bottom.</w:t>
      </w:r>
    </w:p>
    <w:p>
      <w:pPr>
        <w:spacing w:after="60" w:before="260"/>
      </w:pPr>
      <w:r>
        <w:rPr>
          <w:b/>
          <w:bCs/>
          <w:color w:val="6B6B6B"/>
          <w:spacing w:val="24"/>
          <w:sz w:val="17"/>
          <w:szCs w:val="17"/>
        </w:rPr>
        <w:t xml:space="preserve">GOAL OWNER AND CYCLE</w:t>
      </w:r>
    </w:p>
    <w:p>
      <w:pPr>
        <w:pBdr>
          <w:bottom w:val="single" w:color="A0A0A0" w:sz="8" w:space="3"/>
        </w:pBdr>
        <w:spacing w:after="0" w:before="200"/>
      </w:pPr>
      <w:r>
        <w:rPr>
          <w:sz w:val="22"/>
          <w:szCs w:val="22"/>
        </w:rPr>
        <w:t xml:space="preserve"> </w:t>
      </w:r>
    </w:p>
    <w:p>
      <w:r>
        <w:rPr>
          <w:color w:val="6B6B6B"/>
          <w:sz w:val="16"/>
          <w:szCs w:val="16"/>
        </w:rPr>
        <w:t xml:space="preserve">Who owns it</w:t>
      </w:r>
    </w:p>
    <w:p>
      <w:pPr>
        <w:pBdr>
          <w:bottom w:val="single" w:color="A0A0A0" w:sz="8" w:space="3"/>
        </w:pBdr>
        <w:spacing w:after="0" w:before="260"/>
      </w:pPr>
      <w:r>
        <w:rPr>
          <w:sz w:val="22"/>
          <w:szCs w:val="22"/>
        </w:rPr>
        <w:t xml:space="preserve"> </w:t>
      </w:r>
    </w:p>
    <w:p>
      <w:r>
        <w:rPr>
          <w:color w:val="6B6B6B"/>
          <w:sz w:val="16"/>
          <w:szCs w:val="16"/>
        </w:rPr>
        <w:t xml:space="preserve">Which quarter or cycle</w:t>
      </w:r>
    </w:p>
    <w:p>
      <w:pPr>
        <w:spacing w:after="0" w:before="240"/>
      </w:pPr>
      <w:r>
        <w:rPr>
          <w:b/>
          <w:bCs/>
          <w:color w:val="D6892A"/>
          <w:sz w:val="26"/>
          <w:szCs w:val="26"/>
        </w:rPr>
        <w:t xml:space="preserve">S  </w:t>
      </w:r>
      <w:r>
        <w:rPr>
          <w:b/>
          <w:bCs/>
          <w:color w:val="1A1A1A"/>
          <w:sz w:val="23"/>
          <w:szCs w:val="23"/>
        </w:rPr>
        <w:t xml:space="preserve">Specific</w:t>
      </w:r>
      <w:r>
        <w:rPr>
          <w:color w:val="1A1A1A"/>
          <w:sz w:val="20"/>
          <w:szCs w:val="20"/>
        </w:rPr>
        <w:t xml:space="preserve">   What exactly will change, and who is doing it?</w:t>
      </w:r>
    </w:p>
    <w:p>
      <w:pPr>
        <w:spacing w:after="0" w:before="40"/>
        <w:ind w:left="460"/>
      </w:pPr>
      <w:r>
        <w:rPr>
          <w:i/>
          <w:iCs/>
          <w:color w:val="6B6B6B"/>
          <w:sz w:val="17"/>
          <w:szCs w:val="17"/>
        </w:rPr>
        <w:t xml:space="preserve">Name the thing, not the theme. “Cut onboarding time” beats “improve onboarding”.</w:t>
      </w:r>
    </w:p>
    <w:p>
      <w:pPr>
        <w:pBdr>
          <w:bottom w:val="single" w:color="A0A0A0" w:sz="8" w:space="3"/>
        </w:pBdr>
        <w:spacing w:after="0" w:before="320"/>
      </w:pPr>
      <w:r>
        <w:rPr>
          <w:sz w:val="22"/>
          <w:szCs w:val="22"/>
        </w:rPr>
        <w:t xml:space="preserve"> </w:t>
      </w:r>
    </w:p>
    <w:p>
      <w:pPr>
        <w:pBdr>
          <w:bottom w:val="single" w:color="A0A0A0" w:sz="8" w:space="3"/>
        </w:pBdr>
        <w:spacing w:after="0" w:before="320"/>
      </w:pPr>
      <w:r>
        <w:rPr>
          <w:sz w:val="22"/>
          <w:szCs w:val="22"/>
        </w:rPr>
        <w:t xml:space="preserve"> </w:t>
      </w:r>
    </w:p>
    <w:p>
      <w:pPr>
        <w:spacing w:after="0" w:before="240"/>
      </w:pPr>
      <w:r>
        <w:rPr>
          <w:b/>
          <w:bCs/>
          <w:color w:val="D6892A"/>
          <w:sz w:val="26"/>
          <w:szCs w:val="26"/>
        </w:rPr>
        <w:t xml:space="preserve">M  </w:t>
      </w:r>
      <w:r>
        <w:rPr>
          <w:b/>
          <w:bCs/>
          <w:color w:val="1A1A1A"/>
          <w:sz w:val="23"/>
          <w:szCs w:val="23"/>
        </w:rPr>
        <w:t xml:space="preserve">Measurable</w:t>
      </w:r>
      <w:r>
        <w:rPr>
          <w:color w:val="1A1A1A"/>
          <w:sz w:val="20"/>
          <w:szCs w:val="20"/>
        </w:rPr>
        <w:t xml:space="preserve">   What number tells you it happened? From what, to what?</w:t>
      </w:r>
    </w:p>
    <w:p>
      <w:pPr>
        <w:spacing w:after="0" w:before="40"/>
        <w:ind w:left="460"/>
      </w:pPr>
      <w:r>
        <w:rPr>
          <w:i/>
          <w:iCs/>
          <w:color w:val="6B6B6B"/>
          <w:sz w:val="17"/>
          <w:szCs w:val="17"/>
        </w:rPr>
        <w:t xml:space="preserve">Write both ends. A target with no starting point cannot be scored.</w:t>
      </w:r>
    </w:p>
    <w:p>
      <w:pPr>
        <w:pBdr>
          <w:bottom w:val="single" w:color="A0A0A0" w:sz="8" w:space="3"/>
        </w:pBdr>
        <w:spacing w:after="0" w:before="320"/>
      </w:pPr>
      <w:r>
        <w:rPr>
          <w:sz w:val="22"/>
          <w:szCs w:val="22"/>
        </w:rPr>
        <w:t xml:space="preserve"> </w:t>
      </w:r>
    </w:p>
    <w:p>
      <w:pPr>
        <w:pBdr>
          <w:bottom w:val="single" w:color="A0A0A0" w:sz="8" w:space="3"/>
        </w:pBdr>
        <w:spacing w:after="0" w:before="320"/>
      </w:pPr>
      <w:r>
        <w:rPr>
          <w:sz w:val="22"/>
          <w:szCs w:val="22"/>
        </w:rPr>
        <w:t xml:space="preserve"> </w:t>
      </w:r>
    </w:p>
    <w:p>
      <w:pPr>
        <w:spacing w:after="0" w:before="240"/>
      </w:pPr>
      <w:r>
        <w:rPr>
          <w:b/>
          <w:bCs/>
          <w:color w:val="D6892A"/>
          <w:sz w:val="26"/>
          <w:szCs w:val="26"/>
        </w:rPr>
        <w:t xml:space="preserve">A  </w:t>
      </w:r>
      <w:r>
        <w:rPr>
          <w:b/>
          <w:bCs/>
          <w:color w:val="1A1A1A"/>
          <w:sz w:val="23"/>
          <w:szCs w:val="23"/>
        </w:rPr>
        <w:t xml:space="preserve">Achievable</w:t>
      </w:r>
      <w:r>
        <w:rPr>
          <w:color w:val="1A1A1A"/>
          <w:sz w:val="20"/>
          <w:szCs w:val="20"/>
        </w:rPr>
        <w:t xml:space="preserve">   What makes this possible: capacity, budget, who is free?</w:t>
      </w:r>
    </w:p>
    <w:p>
      <w:pPr>
        <w:spacing w:after="0" w:before="40"/>
        <w:ind w:left="460"/>
      </w:pPr>
      <w:r>
        <w:rPr>
          <w:i/>
          <w:iCs/>
          <w:color w:val="6B6B6B"/>
          <w:sz w:val="17"/>
          <w:szCs w:val="17"/>
        </w:rPr>
        <w:t xml:space="preserve">If nothing has to change for this to happen, it is probably not a goal.</w:t>
      </w:r>
    </w:p>
    <w:p>
      <w:pPr>
        <w:pBdr>
          <w:bottom w:val="single" w:color="A0A0A0" w:sz="8" w:space="3"/>
        </w:pBdr>
        <w:spacing w:after="0" w:before="320"/>
      </w:pPr>
      <w:r>
        <w:rPr>
          <w:sz w:val="22"/>
          <w:szCs w:val="22"/>
        </w:rPr>
        <w:t xml:space="preserve"> </w:t>
      </w:r>
    </w:p>
    <w:p>
      <w:pPr>
        <w:pBdr>
          <w:bottom w:val="single" w:color="A0A0A0" w:sz="8" w:space="3"/>
        </w:pBdr>
        <w:spacing w:after="0" w:before="320"/>
      </w:pPr>
      <w:r>
        <w:rPr>
          <w:sz w:val="22"/>
          <w:szCs w:val="22"/>
        </w:rPr>
        <w:t xml:space="preserve"> </w:t>
      </w:r>
    </w:p>
    <w:p>
      <w:pPr>
        <w:spacing w:after="0" w:before="240"/>
      </w:pPr>
      <w:r>
        <w:rPr>
          <w:b/>
          <w:bCs/>
          <w:color w:val="D6892A"/>
          <w:sz w:val="26"/>
          <w:szCs w:val="26"/>
        </w:rPr>
        <w:t xml:space="preserve">R  </w:t>
      </w:r>
      <w:r>
        <w:rPr>
          <w:b/>
          <w:bCs/>
          <w:color w:val="1A1A1A"/>
          <w:sz w:val="23"/>
          <w:szCs w:val="23"/>
        </w:rPr>
        <w:t xml:space="preserve">Relevant</w:t>
      </w:r>
      <w:r>
        <w:rPr>
          <w:color w:val="1A1A1A"/>
          <w:sz w:val="20"/>
          <w:szCs w:val="20"/>
        </w:rPr>
        <w:t xml:space="preserve">   Which company goal does this move, and how?</w:t>
      </w:r>
    </w:p>
    <w:p>
      <w:pPr>
        <w:spacing w:after="0" w:before="40"/>
        <w:ind w:left="460"/>
      </w:pPr>
      <w:r>
        <w:rPr>
          <w:i/>
          <w:iCs/>
          <w:color w:val="6B6B6B"/>
          <w:sz w:val="17"/>
          <w:szCs w:val="17"/>
        </w:rPr>
        <w:t xml:space="preserve">If you cannot name the bigger goal it serves, park it.</w:t>
      </w:r>
    </w:p>
    <w:p>
      <w:pPr>
        <w:pBdr>
          <w:bottom w:val="single" w:color="A0A0A0" w:sz="8" w:space="3"/>
        </w:pBdr>
        <w:spacing w:after="0" w:before="320"/>
      </w:pPr>
      <w:r>
        <w:rPr>
          <w:sz w:val="22"/>
          <w:szCs w:val="22"/>
        </w:rPr>
        <w:t xml:space="preserve"> </w:t>
      </w:r>
    </w:p>
    <w:p>
      <w:pPr>
        <w:pBdr>
          <w:bottom w:val="single" w:color="A0A0A0" w:sz="8" w:space="3"/>
        </w:pBdr>
        <w:spacing w:after="0" w:before="320"/>
      </w:pPr>
      <w:r>
        <w:rPr>
          <w:sz w:val="22"/>
          <w:szCs w:val="22"/>
        </w:rPr>
        <w:t xml:space="preserve"> </w:t>
      </w:r>
    </w:p>
    <w:p>
      <w:pPr>
        <w:spacing w:after="0" w:before="240"/>
      </w:pPr>
      <w:r>
        <w:rPr>
          <w:b/>
          <w:bCs/>
          <w:color w:val="D6892A"/>
          <w:sz w:val="26"/>
          <w:szCs w:val="26"/>
        </w:rPr>
        <w:t xml:space="preserve">T  </w:t>
      </w:r>
      <w:r>
        <w:rPr>
          <w:b/>
          <w:bCs/>
          <w:color w:val="1A1A1A"/>
          <w:sz w:val="23"/>
          <w:szCs w:val="23"/>
        </w:rPr>
        <w:t xml:space="preserve">Time-bound</w:t>
      </w:r>
      <w:r>
        <w:rPr>
          <w:color w:val="1A1A1A"/>
          <w:sz w:val="20"/>
          <w:szCs w:val="20"/>
        </w:rPr>
        <w:t xml:space="preserve">   By when, and when will you check in on the way there?</w:t>
      </w:r>
    </w:p>
    <w:p>
      <w:pPr>
        <w:spacing w:after="0" w:before="40"/>
        <w:ind w:left="460"/>
      </w:pPr>
      <w:r>
        <w:rPr>
          <w:i/>
          <w:iCs/>
          <w:color w:val="6B6B6B"/>
          <w:sz w:val="17"/>
          <w:szCs w:val="17"/>
        </w:rPr>
        <w:t xml:space="preserve">A deadline with no check-ins is a surprise waiting at the end of the quarter.</w:t>
      </w:r>
    </w:p>
    <w:p>
      <w:pPr>
        <w:pBdr>
          <w:bottom w:val="single" w:color="A0A0A0" w:sz="8" w:space="3"/>
        </w:pBdr>
        <w:spacing w:after="0" w:before="320"/>
      </w:pPr>
      <w:r>
        <w:rPr>
          <w:sz w:val="22"/>
          <w:szCs w:val="22"/>
        </w:rPr>
        <w:t xml:space="preserve"> </w:t>
      </w:r>
    </w:p>
    <w:p>
      <w:pPr>
        <w:pBdr>
          <w:bottom w:val="single" w:color="A0A0A0" w:sz="8" w:space="3"/>
        </w:pBdr>
        <w:spacing w:after="0" w:before="320"/>
      </w:pPr>
      <w:r>
        <w:rPr>
          <w:sz w:val="22"/>
          <w:szCs w:val="22"/>
        </w:rPr>
        <w:t xml:space="preserve"> </w:t>
      </w:r>
    </w:p>
    <w:p>
      <w:pPr>
        <w:spacing w:after="60" w:before="260"/>
      </w:pPr>
      <w:r>
        <w:rPr>
          <w:b/>
          <w:bCs/>
          <w:color w:val="6B6B6B"/>
          <w:spacing w:val="24"/>
          <w:sz w:val="17"/>
          <w:szCs w:val="17"/>
        </w:rPr>
        <w:t xml:space="preserve">WRITE THE FINISHED GOAL AS ONE SENTENCE</w:t>
      </w:r>
    </w:p>
    <w:p>
      <w:pPr>
        <w:pBdr>
          <w:bottom w:val="single" w:color="A0A0A0" w:sz="8" w:space="3"/>
        </w:pBdr>
        <w:spacing w:after="0" w:before="260"/>
      </w:pPr>
      <w:r>
        <w:rPr>
          <w:sz w:val="22"/>
          <w:szCs w:val="22"/>
        </w:rPr>
        <w:t xml:space="preserve"> </w:t>
      </w:r>
    </w:p>
    <w:p>
      <w:pPr>
        <w:pBdr>
          <w:bottom w:val="single" w:color="A0A0A0" w:sz="8" w:space="3"/>
        </w:pBdr>
        <w:spacing w:after="0" w:before="320"/>
      </w:pPr>
      <w:r>
        <w:rPr>
          <w:sz w:val="22"/>
          <w:szCs w:val="22"/>
        </w:rPr>
        <w:t xml:space="preserve"> </w:t>
      </w:r>
    </w:p>
    <w:p>
      <w:pPr>
        <w:pBdr>
          <w:bottom w:val="single" w:color="A0A0A0" w:sz="8" w:space="3"/>
        </w:pBdr>
        <w:spacing w:after="0" w:before="320"/>
      </w:pPr>
      <w:r>
        <w:rPr>
          <w:sz w:val="22"/>
          <w:szCs w:val="22"/>
        </w:rPr>
        <w:t xml:space="preserve"> </w:t>
      </w:r>
    </w:p>
    <w:p>
      <w:r>
        <w:br w:type="page"/>
      </w:r>
    </w:p>
    <w:p>
      <w:pPr>
        <w:spacing w:after="40" w:before="0"/>
      </w:pPr>
      <w:r>
        <w:rPr>
          <w:b/>
          <w:bCs/>
          <w:color w:val="232C73"/>
          <w:sz w:val="34"/>
          <w:szCs w:val="34"/>
        </w:rPr>
        <w:t xml:space="preserve">The quarter, on one page</w:t>
      </w:r>
    </w:p>
    <w:p>
      <w:pPr>
        <w:pBdr>
          <w:bottom w:val="single" w:color="232C73" w:sz="12" w:space="6"/>
        </w:pBdr>
        <w:spacing w:after="240"/>
      </w:pPr>
      <w:r>
        <w:rPr>
          <w:color w:val="6B6B6B"/>
          <w:sz w:val="19"/>
          <w:szCs w:val="19"/>
        </w:rPr>
        <w:t xml:space="preserve">Every goal your team is running this cycle. Keep it to five: a list nobody can recite is not a plan.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1560"/>
        <w:gridCol w:w="2600"/>
        <w:gridCol w:w="1300"/>
      </w:tblGrid>
      <w:tr>
        <w:trPr>
          <w:tblHeader/>
        </w:trPr>
        <w:tc>
          <w:tcPr>
            <w:tcW w:type="dxa" w:w="3900"/>
            <w:shd w:fill="EEF0F9" w:color="auto" w:val="clear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/>
                <w:bCs/>
                <w:color w:val="6B6B6B"/>
                <w:sz w:val="17"/>
                <w:szCs w:val="17"/>
              </w:rPr>
              <w:t xml:space="preserve">GOAL</w:t>
            </w:r>
          </w:p>
        </w:tc>
        <w:tc>
          <w:tcPr>
            <w:tcW w:type="dxa" w:w="1560"/>
            <w:shd w:fill="EEF0F9" w:color="auto" w:val="clear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/>
                <w:bCs/>
                <w:color w:val="6B6B6B"/>
                <w:sz w:val="17"/>
                <w:szCs w:val="17"/>
              </w:rPr>
              <w:t xml:space="preserve">OWNER</w:t>
            </w:r>
          </w:p>
        </w:tc>
        <w:tc>
          <w:tcPr>
            <w:tcW w:type="dxa" w:w="2600"/>
            <w:shd w:fill="EEF0F9" w:color="auto" w:val="clear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/>
                <w:bCs/>
                <w:color w:val="6B6B6B"/>
                <w:sz w:val="17"/>
                <w:szCs w:val="17"/>
              </w:rPr>
              <w:t xml:space="preserve">MEASURE (FROM → TO)</w:t>
            </w:r>
          </w:p>
        </w:tc>
        <w:tc>
          <w:tcPr>
            <w:tcW w:type="dxa" w:w="1300"/>
            <w:shd w:fill="EEF0F9" w:color="auto" w:val="clear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/>
                <w:bCs/>
                <w:color w:val="6B6B6B"/>
                <w:sz w:val="17"/>
                <w:szCs w:val="17"/>
              </w:rPr>
              <w:t xml:space="preserve">DUE</w:t>
            </w:r>
          </w:p>
        </w:tc>
      </w:tr>
      <w:tr>
        <w:trPr>
          <w:trHeight w:val="620" w:hRule="atLeast"/>
        </w:trPr>
        <w:tc>
          <w:tcPr>
            <w:tcW w:type="dxa" w:w="39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9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9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9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9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/>
      </w:pPr>
      <w:r>
        <w:rPr>
          <w:b/>
          <w:bCs/>
          <w:color w:val="6B6B6B"/>
          <w:spacing w:val="24"/>
          <w:sz w:val="17"/>
          <w:szCs w:val="17"/>
        </w:rPr>
        <w:t xml:space="preserve">CHECK-IN RHYTHM</w:t>
      </w:r>
    </w:p>
    <w:p>
      <w:r>
        <w:rPr>
          <w:i/>
          <w:iCs/>
          <w:color w:val="6B6B6B"/>
          <w:sz w:val="17"/>
          <w:szCs w:val="17"/>
        </w:rPr>
        <w:t xml:space="preserve">When you look at this sheet again (weekly is enough), write the day and the time, or it will not happen.</w:t>
      </w:r>
    </w:p>
    <w:p>
      <w:pPr>
        <w:pBdr>
          <w:bottom w:val="single" w:color="A0A0A0" w:sz="8" w:space="3"/>
        </w:pBdr>
        <w:spacing w:after="0" w:before="300"/>
      </w:pPr>
      <w:r>
        <w:rPr>
          <w:sz w:val="22"/>
          <w:szCs w:val="22"/>
        </w:rPr>
        <w:t xml:space="preserve"> </w:t>
      </w:r>
    </w:p>
    <w:p>
      <w:pPr>
        <w:pBdr>
          <w:top w:val="single" w:color="232C73" w:sz="12" w:space="10"/>
        </w:pBdr>
        <w:spacing w:after="60" w:before="420"/>
      </w:pPr>
      <w:r>
        <w:rPr>
          <w:b/>
          <w:bCs/>
          <w:color w:val="232C73"/>
          <w:sz w:val="24"/>
          <w:szCs w:val="24"/>
        </w:rPr>
        <w:t xml:space="preserve">When a sheet stops being enough</w:t>
      </w:r>
    </w:p>
    <w:p>
      <w:pPr>
        <w:spacing w:after="140"/>
      </w:pPr>
      <w:r>
        <w:rPr>
          <w:color w:val="1A1A1A"/>
          <w:sz w:val="20"/>
          <w:szCs w:val="20"/>
        </w:rPr>
        <w:t xml:space="preserve">A sheet is the right tool for writing a goal. It is the wrong tool for the twelve weeks afterwards, which is where goals actually die. Celorly is built for those twelve weeks.</w:t>
      </w:r>
    </w:p>
    <w:p>
      <w:pPr>
        <w:spacing w:after="80"/>
        <w:ind w:left="316" w:hanging="316"/>
      </w:pPr>
      <w:r>
        <w:rPr>
          <w:b/>
          <w:bCs/>
          <w:color w:val="D6892A"/>
          <w:sz w:val="20"/>
          <w:szCs w:val="20"/>
        </w:rPr>
        <w:t xml:space="preserve">›  </w:t>
      </w:r>
      <w:r>
        <w:rPr>
          <w:color w:val="1A1A1A"/>
          <w:sz w:val="19"/>
          <w:szCs w:val="19"/>
        </w:rPr>
        <w:t xml:space="preserve">Every goal keeps its baseline and its target, so progress is a number rather than a feeling.</w:t>
      </w:r>
    </w:p>
    <w:p>
      <w:pPr>
        <w:spacing w:after="80"/>
        <w:ind w:left="316" w:hanging="316"/>
      </w:pPr>
      <w:r>
        <w:rPr>
          <w:b/>
          <w:bCs/>
          <w:color w:val="D6892A"/>
          <w:sz w:val="20"/>
          <w:szCs w:val="20"/>
        </w:rPr>
        <w:t xml:space="preserve">›  </w:t>
      </w:r>
      <w:r>
        <w:rPr>
          <w:color w:val="1A1A1A"/>
          <w:sz w:val="19"/>
          <w:szCs w:val="19"/>
        </w:rPr>
        <w:t xml:space="preserve">One named owner per goal, and a weekly check-in that takes seconds instead of a meeting.</w:t>
      </w:r>
    </w:p>
    <w:p>
      <w:pPr>
        <w:spacing w:after="80"/>
        <w:ind w:left="316" w:hanging="316"/>
      </w:pPr>
      <w:r>
        <w:rPr>
          <w:b/>
          <w:bCs/>
          <w:color w:val="D6892A"/>
          <w:sz w:val="20"/>
          <w:szCs w:val="20"/>
        </w:rPr>
        <w:t xml:space="preserve">›  </w:t>
      </w:r>
      <w:r>
        <w:rPr>
          <w:color w:val="1A1A1A"/>
          <w:sz w:val="19"/>
          <w:szCs w:val="19"/>
        </w:rPr>
        <w:t xml:space="preserve">The quarter ends on a scoring screen, so a missed number produces a conversation instead of silence.</w:t>
      </w:r>
    </w:p>
    <w:p>
      <w:pPr>
        <w:spacing w:before="160"/>
      </w:pPr>
      <w:r>
        <w:rPr>
          <w:color w:val="1A1A1A"/>
          <w:sz w:val="20"/>
          <w:szCs w:val="20"/>
        </w:rPr>
        <w:t xml:space="preserve">Free while it is just you. </w:t>
      </w:r>
      <w:r>
        <w:rPr>
          <w:b/>
          <w:bCs/>
          <w:color w:val="232C73"/>
          <w:sz w:val="20"/>
          <w:szCs w:val="20"/>
        </w:rPr>
        <w:t xml:space="preserve">celorly.com</w:t>
      </w:r>
    </w:p>
    <w:sectPr>
      <w:headerReference w:type="default" r:id="rId7"/>
      <w:footerReference w:type="default" r:id="rId8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0A0A0" w:sz="4" w:space="8"/>
      </w:pBdr>
      <w:jc w:val="center"/>
    </w:pPr>
    <w:r>
      <w:rPr>
        <w:color w:val="6B6B6B"/>
        <w:sz w:val="16"/>
        <w:szCs w:val="16"/>
      </w:rPr>
      <w:t xml:space="preserve">Free template from Celorly. Track these goals automatically at celorly.com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200"/>
    </w:pPr>
    <w:r>
      <w:rPr>
        <w:b/>
        <w:bCs/>
        <w:color w:val="232C73"/>
        <w:spacing w:val="40"/>
        <w:sz w:val="18"/>
        <w:szCs w:val="18"/>
      </w:rPr>
      <w:t xml:space="preserve">CELORLY</w:t>
    </w:r>
    <w:r>
      <w:rPr>
        <w:color w:val="6B6B6B"/>
        <w:sz w:val="16"/>
        <w:szCs w:val="16"/>
      </w:rPr>
      <w:t xml:space="preserve">   goal setting for small teams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Goals Template</dc:title>
  <dc:creator>Celorly</dc:creator>
  <dc:description>A free SMART goals template from Celorly: one page per goal, one page for the quarter.</dc:description>
  <cp:lastModifiedBy>Celorly</cp:lastModifiedBy>
  <cp:revision>1</cp:revision>
  <dcterms:created xsi:type="dcterms:W3CDTF">2026-09-04T12:52:23.561Z</dcterms:created>
  <dcterms:modified xsi:type="dcterms:W3CDTF">2026-09-04T12:52:23.561Z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